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16E91A0" w:rsidR="004B553E" w:rsidRPr="0017531F" w:rsidRDefault="00A377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0CF524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FD1153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</w:t>
            </w:r>
            <w:r w:rsidR="00A3775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D1153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207E5EB" w:rsidR="004B553E" w:rsidRPr="0017531F" w:rsidRDefault="003B696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B6966">
              <w:rPr>
                <w:rFonts w:ascii="Merriweather" w:hAnsi="Merriweather" w:cs="Times New Roman"/>
                <w:b/>
                <w:sz w:val="18"/>
                <w:szCs w:val="18"/>
              </w:rPr>
              <w:t>PEDAGOŠKA DOKMOLOGIJA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40C5372" w:rsidR="004B553E" w:rsidRPr="0017531F" w:rsidRDefault="003B6966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7E669FF" w:rsidR="004B553E" w:rsidRPr="0017531F" w:rsidRDefault="003B696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Učiteljski studij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687E5DA" w:rsidR="004B553E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20DF1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01F005C5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20DF1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20D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3C9251C" w:rsidR="00393964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20DF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F591190" w:rsidR="00453362" w:rsidRPr="0017531F" w:rsidRDefault="003B6966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9714E5A" w:rsidR="00453362" w:rsidRPr="0017531F" w:rsidRDefault="003B6966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6C5CCAB" w:rsidR="00453362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2ADB641" w:rsidR="00453362" w:rsidRPr="0017531F" w:rsidRDefault="003B69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Novi kampus, četvrtak 11,00 – 12,30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4D49A193" w:rsidR="00453362" w:rsidRPr="0017531F" w:rsidRDefault="003B696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7777777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D663930" w:rsidR="00453362" w:rsidRPr="0017531F" w:rsidRDefault="003B69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6966">
              <w:rPr>
                <w:rFonts w:ascii="Merriweather" w:hAnsi="Merriweather" w:cs="Times New Roman"/>
                <w:sz w:val="16"/>
                <w:szCs w:val="16"/>
              </w:rPr>
              <w:t>Doc. dr. sc. Tamara Kisovar-Ivanda</w:t>
            </w:r>
          </w:p>
        </w:tc>
      </w:tr>
      <w:tr w:rsidR="003B6966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03B67AD5" w:rsidR="003B6966" w:rsidRPr="0017531F" w:rsidRDefault="003B6966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A92F1C2" w:rsidR="003B6966" w:rsidRPr="0017531F" w:rsidRDefault="003B69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44B74E83" w:rsidR="003B6966" w:rsidRPr="0017531F" w:rsidRDefault="003B696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474BCA50" w:rsidR="003B6966" w:rsidRPr="0017531F" w:rsidRDefault="003B69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srijeda 17,00 – 18,00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807840B" w:rsidR="00453362" w:rsidRPr="0017531F" w:rsidRDefault="00FD11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D1153">
              <w:rPr>
                <w:rFonts w:ascii="Merriweather" w:hAnsi="Merriweather" w:cs="Times New Roman"/>
                <w:sz w:val="16"/>
                <w:szCs w:val="16"/>
              </w:rPr>
              <w:t>Doc. dr. sc. Tamara Kisovar-Ivanda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(P),</w:t>
            </w:r>
            <w:r>
              <w:t xml:space="preserve"> </w:t>
            </w:r>
            <w:r w:rsidRPr="00FD1153">
              <w:rPr>
                <w:rFonts w:ascii="Merriweather" w:hAnsi="Merriweather" w:cs="Times New Roman"/>
                <w:sz w:val="16"/>
                <w:szCs w:val="16"/>
              </w:rPr>
              <w:t>Sandra Janković, mag. pedagogije i anglistike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(S) 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334E9B47" w:rsidR="00453362" w:rsidRPr="0017531F" w:rsidRDefault="00FD11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D1153">
              <w:rPr>
                <w:rFonts w:ascii="Merriweather" w:hAnsi="Merriweather" w:cs="Times New Roman"/>
                <w:sz w:val="16"/>
                <w:szCs w:val="16"/>
              </w:rPr>
              <w:t>tivanda@unizd.hr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11BB0516" w:rsidR="00453362" w:rsidRPr="0017531F" w:rsidRDefault="00FD11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FD1153">
              <w:rPr>
                <w:rFonts w:ascii="Merriweather" w:hAnsi="Merriweather" w:cs="Times New Roman"/>
                <w:sz w:val="16"/>
                <w:szCs w:val="16"/>
              </w:rPr>
              <w:t>srijeda 17,00 – 18,00</w:t>
            </w:r>
            <w:bookmarkStart w:id="0" w:name="_GoBack"/>
            <w:bookmarkEnd w:id="0"/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4EAAD4C3" w:rsidR="00453362" w:rsidRPr="0017531F" w:rsidRDefault="003B69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Sandra Janković, mag. pedagogije i anglistike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1F65DCCB" w:rsidR="00453362" w:rsidRPr="0017531F" w:rsidRDefault="003B696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6966">
              <w:rPr>
                <w:rFonts w:ascii="Merriweather" w:hAnsi="Merriweather" w:cs="Times New Roman"/>
                <w:sz w:val="16"/>
                <w:szCs w:val="16"/>
              </w:rPr>
              <w:t>sjankovic21@unizd.hr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548D9C4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608628E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23FF027" w14:textId="4B2C992E" w:rsidR="00DA2257" w:rsidRPr="00DA2257" w:rsidRDefault="00DA2257" w:rsidP="00DA22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17E9347C" w14:textId="6540CA61" w:rsidR="00DA2257" w:rsidRDefault="00DA2257" w:rsidP="00DA225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navesti, objasniti, analizirati i </w:t>
            </w:r>
            <w:r w:rsidRPr="00DA2257">
              <w:rPr>
                <w:rFonts w:ascii="Merriweather" w:hAnsi="Merriweather" w:cs="Times New Roman"/>
                <w:sz w:val="16"/>
                <w:szCs w:val="16"/>
              </w:rPr>
              <w:t>kritički usporediti različite načine vrednovanja znanja učenika i studenata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 kontekstu pedagoške dokimologije</w:t>
            </w:r>
          </w:p>
          <w:p w14:paraId="678B2D19" w14:textId="77777777" w:rsidR="00DA2257" w:rsidRDefault="00DA2257" w:rsidP="00DA225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objasniti, </w:t>
            </w:r>
            <w:r w:rsidRPr="00DA2257">
              <w:rPr>
                <w:rFonts w:ascii="Merriweather" w:hAnsi="Merriweather" w:cs="Times New Roman"/>
                <w:sz w:val="16"/>
                <w:szCs w:val="16"/>
              </w:rPr>
              <w:t>analizirati i usporediti vlastite ideje o vrednovanju znanja učenika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  <w:p w14:paraId="5697EEC4" w14:textId="0516891E" w:rsidR="00DA2257" w:rsidRDefault="00DA2257" w:rsidP="00DA225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vrednovati i primjeniti </w:t>
            </w:r>
            <w:r w:rsidRPr="00DA2257">
              <w:rPr>
                <w:rFonts w:ascii="Merriweather" w:hAnsi="Merriweather" w:cs="Times New Roman"/>
                <w:sz w:val="16"/>
                <w:szCs w:val="16"/>
              </w:rPr>
              <w:t xml:space="preserve">spoznaje o 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modalitetima vrednovanja iz proučene </w:t>
            </w:r>
            <w:r w:rsidRPr="00DA2257">
              <w:rPr>
                <w:rFonts w:ascii="Merriweather" w:hAnsi="Merriweather" w:cs="Times New Roman"/>
                <w:sz w:val="16"/>
                <w:szCs w:val="16"/>
              </w:rPr>
              <w:t>literature</w:t>
            </w:r>
          </w:p>
          <w:p w14:paraId="1DAFBA95" w14:textId="4E558376" w:rsidR="00DA2257" w:rsidRDefault="00DA2257" w:rsidP="00DA225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2257">
              <w:rPr>
                <w:rFonts w:ascii="Merriweather" w:hAnsi="Merriweather" w:cs="Times New Roman"/>
                <w:sz w:val="16"/>
                <w:szCs w:val="16"/>
              </w:rPr>
              <w:t>planirati metode vrednovanja znanja u skladu s očekivanim ishodima učenja</w:t>
            </w:r>
          </w:p>
          <w:p w14:paraId="13E2A08B" w14:textId="6DA9F3A5" w:rsidR="00310F9A" w:rsidRPr="00DA2257" w:rsidRDefault="00DA2257" w:rsidP="00DA225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A2257">
              <w:rPr>
                <w:rFonts w:ascii="Merriweather" w:hAnsi="Merriweather" w:cs="Times New Roman"/>
                <w:sz w:val="16"/>
                <w:szCs w:val="16"/>
              </w:rPr>
              <w:t>konstruirati različite vrste vrednovanja znanja i vještina učenika/studenata i načine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DA2257">
              <w:rPr>
                <w:rFonts w:ascii="Merriweather" w:hAnsi="Merriweather" w:cs="Times New Roman"/>
                <w:sz w:val="16"/>
                <w:szCs w:val="16"/>
              </w:rPr>
              <w:t>ocjenjivanja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432F3D43" w:rsidR="00310F9A" w:rsidRPr="0017531F" w:rsidRDefault="00DA22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DA2257">
              <w:rPr>
                <w:rFonts w:ascii="Merriweather" w:hAnsi="Merriweather" w:cs="Times New Roman"/>
                <w:sz w:val="16"/>
                <w:szCs w:val="16"/>
              </w:rPr>
              <w:t>Kritički usporediti različite načine vrednovanja znanja učenika.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3BBD0AC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96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lastRenderedPageBreak/>
              <w:t>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lastRenderedPageBreak/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27E8C3A9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7676865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589A219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B35B3E8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20DF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FC2DE41" w:rsidR="00FC2198" w:rsidRPr="0017531F" w:rsidRDefault="00913998" w:rsidP="009139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Redovito pohađanje nastave, seminar u pisanom obliku, prezentacija seminara.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2F39903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78CB10B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458F454D" w:rsidR="00FC2198" w:rsidRPr="00DA2257" w:rsidRDefault="00FD11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12.6., 28</w:t>
            </w:r>
            <w:r w:rsidR="00913998">
              <w:rPr>
                <w:rFonts w:ascii="Merriweather" w:hAnsi="Merriweather" w:cs="Times New Roman"/>
                <w:sz w:val="16"/>
                <w:szCs w:val="16"/>
              </w:rPr>
              <w:t>.6.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07659D74" w:rsidR="00FC2198" w:rsidRPr="0017531F" w:rsidRDefault="009139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13998">
              <w:rPr>
                <w:rFonts w:ascii="Merriweather" w:hAnsi="Merriweather" w:cs="Times New Roman"/>
                <w:sz w:val="16"/>
                <w:szCs w:val="16"/>
              </w:rPr>
              <w:t>1.9.,15.9.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59A1E5B" w:rsidR="00FC2198" w:rsidRPr="0017531F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Pedagoška dokimologija u sustavu znanosti. Način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, cilj i svrha procesa vrednovanja znanja u nastavi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učenju. Osnovni 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pojmovi (vrednovanje, testiranje, ocjenjivanje), načini vrednovanja, vrste testova.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0CCCCC" w14:textId="24D89945" w:rsidR="00DA2257" w:rsidRP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>edagoška dokimologija – područje proučavanja i metodološka utemeljenost</w:t>
            </w:r>
          </w:p>
          <w:p w14:paraId="3AE38433" w14:textId="5E48EEEA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snovni termini i pojmovi: evaluacija, vrednovanje, provjeravanje, ocjenjivanje i ispitivanje </w:t>
            </w:r>
          </w:p>
          <w:p w14:paraId="40023339" w14:textId="0A558A7B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S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elektivna škola ili pedagogija uspjeha za sve </w:t>
            </w:r>
          </w:p>
          <w:p w14:paraId="446E87C8" w14:textId="4E76CAB2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rovjeravanje – inicijalno, tekuće, završno, pismeno i usmeno provjeravanje, kontrolno, petominutno, praktično </w:t>
            </w:r>
          </w:p>
          <w:p w14:paraId="0C18C908" w14:textId="639260AC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="00B5081A">
              <w:rPr>
                <w:rFonts w:ascii="Merriweather" w:eastAsia="MS Gothic" w:hAnsi="Merriweather" w:cs="Times New Roman"/>
                <w:sz w:val="16"/>
                <w:szCs w:val="16"/>
              </w:rPr>
              <w:t>cjenjivanje – funkcija i oblici ocjenjivanja</w:t>
            </w:r>
          </w:p>
          <w:p w14:paraId="17FCD10F" w14:textId="2416428F" w:rsidR="00B5081A" w:rsidRDefault="00DA2257" w:rsidP="00B5081A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S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ustavi </w:t>
            </w:r>
            <w:r w:rsidR="00B5081A" w:rsidRPr="00B5081A">
              <w:rPr>
                <w:rFonts w:ascii="Merriweather" w:eastAsia="MS Gothic" w:hAnsi="Merriweather" w:cs="Times New Roman"/>
                <w:sz w:val="16"/>
                <w:szCs w:val="16"/>
              </w:rPr>
              <w:t>praćenja i ocjenjivanja uspjeha učenika – sintetički, analitički i analitičko-sintetički sustavi</w:t>
            </w:r>
          </w:p>
          <w:p w14:paraId="76195307" w14:textId="78DD6AA6" w:rsidR="00DA2257" w:rsidRPr="00B5081A" w:rsidRDefault="00DA2257" w:rsidP="00B5081A">
            <w:pPr>
              <w:pStyle w:val="ListParagraph"/>
              <w:numPr>
                <w:ilvl w:val="0"/>
                <w:numId w:val="2"/>
              </w:numPr>
              <w:pBdr>
                <w:bottom w:val="single" w:sz="4" w:space="1" w:color="auto"/>
              </w:pBd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N</w:t>
            </w:r>
            <w:r w:rsidR="00B5081A" w:rsidRP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ačela ocjenjivanja – planiranje, kontinuiranost, obuhvatnost, objektivnost, individualizacija, samoocjenjivanje, javnost ocjene </w:t>
            </w:r>
          </w:p>
          <w:p w14:paraId="42B60BA1" w14:textId="0E909D3D" w:rsidR="00694C7B" w:rsidRDefault="00694C7B" w:rsidP="00694C7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F</w:t>
            </w:r>
            <w:r w:rsidR="00B5081A" w:rsidRPr="00694C7B">
              <w:rPr>
                <w:rFonts w:ascii="Merriweather" w:eastAsia="MS Gothic" w:hAnsi="Merriweather" w:cs="Times New Roman"/>
                <w:sz w:val="16"/>
                <w:szCs w:val="16"/>
              </w:rPr>
              <w:t>aktori koji ovise o nastavniku kao mjernom instrumentu i faktori koji ovise o tehnici ispitivanja i ocjenjivanja</w:t>
            </w:r>
          </w:p>
          <w:p w14:paraId="35620135" w14:textId="5B7AAE8E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M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>etode ispitivanja i ocjenjivanja – subjektivne metode ispitivanja i ocjenjivanja; pro</w:t>
            </w:r>
            <w:r w:rsidR="00B5081A">
              <w:rPr>
                <w:rFonts w:ascii="Merriweather" w:eastAsia="MS Gothic" w:hAnsi="Merriweather" w:cs="Times New Roman"/>
                <w:sz w:val="16"/>
                <w:szCs w:val="16"/>
              </w:rPr>
              <w:t>blemi subjektivnog ocjenjivanja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bjektivni postupci mjerenja znanja – testovi, metrijske karakteristike i tipovi testova znanja </w:t>
            </w:r>
          </w:p>
          <w:p w14:paraId="65C99866" w14:textId="14ECF1E0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D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okimološke spoznaje – motivacija za učenje, znanje i ocjena, skale školskih ocjena, razredno nastavno ozračje </w:t>
            </w:r>
          </w:p>
          <w:p w14:paraId="7E990DF1" w14:textId="057A5951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riteriji, standardi i pravilnici u ocjenjivanju </w:t>
            </w:r>
          </w:p>
          <w:p w14:paraId="5034689A" w14:textId="2C1CBED0" w:rsidR="00DA2257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edagoški i dokimološki pluralizam </w:t>
            </w:r>
          </w:p>
          <w:p w14:paraId="0437BFB2" w14:textId="134D78FA" w:rsidR="00694C7B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DA2257"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>cjenjivanje učenika s posebnim potrebama i specifičnim teškoćama učenja</w:t>
            </w:r>
            <w:r w:rsid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="00B5081A" w:rsidRPr="00DA2257">
              <w:rPr>
                <w:rFonts w:ascii="Merriweather" w:eastAsia="MS Gothic" w:hAnsi="Merriweather" w:cs="Times New Roman"/>
                <w:sz w:val="16"/>
                <w:szCs w:val="16"/>
              </w:rPr>
              <w:t>praćenje i provjeravanje rada darovitih učenika</w:t>
            </w:r>
          </w:p>
          <w:p w14:paraId="6FB8EE64" w14:textId="161F2172" w:rsidR="00694C7B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="00B5081A" w:rsidRPr="00694C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edagoška vrijednost i poruka ocjene – perspektiva učenika, učitelja, roditelja </w:t>
            </w:r>
          </w:p>
          <w:p w14:paraId="0F5FEE00" w14:textId="5D839F33" w:rsidR="00FC2198" w:rsidRPr="00694C7B" w:rsidRDefault="00DA2257" w:rsidP="00DA225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N</w:t>
            </w:r>
            <w:r w:rsidR="00B5081A" w:rsidRPr="00694C7B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ove dokimološke paradigme </w:t>
            </w:r>
          </w:p>
          <w:p w14:paraId="6E3A408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(po potrebi dodati seminare i vježbe)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48B8882" w14:textId="606531C5" w:rsidR="00694C7B" w:rsidRDefault="00694C7B" w:rsidP="00B5081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Jurjević Jovanović,I.,Rukljač,I., Viher,J. (2020)</w:t>
            </w:r>
            <w:r w:rsidR="00B5081A">
              <w:t xml:space="preserve"> </w:t>
            </w:r>
            <w:r w:rsidR="00B5081A"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Vrednovanje u razrednoj nastavi</w:t>
            </w:r>
            <w:r w:rsidR="00B5081A" w:rsidRPr="00B5081A">
              <w:rPr>
                <w:rFonts w:ascii="Merriweather" w:eastAsia="MS Gothic" w:hAnsi="Merriweather" w:cs="Times New Roman"/>
                <w:sz w:val="16"/>
                <w:szCs w:val="16"/>
              </w:rPr>
              <w:t>. Zagreb: Školska knjiga.</w:t>
            </w:r>
          </w:p>
          <w:p w14:paraId="04D21523" w14:textId="77777777" w:rsidR="00694C7B" w:rsidRDefault="00694C7B" w:rsidP="00694C7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Grgin, T. (1990). </w:t>
            </w:r>
            <w:r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Dokimologija</w:t>
            </w: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. Naklada Slap: Jastrebarsko.</w:t>
            </w:r>
          </w:p>
          <w:p w14:paraId="0A819F55" w14:textId="7A7BDE38" w:rsidR="00694C7B" w:rsidRDefault="00694C7B" w:rsidP="00694C7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Kadum-Bošnjak, S. (2013). </w:t>
            </w:r>
            <w:r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Dokimologija u primarnom obrazovanju</w:t>
            </w: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. Pula: Sveučilište u Puli.</w:t>
            </w:r>
          </w:p>
          <w:p w14:paraId="29CA3B86" w14:textId="129BC14F" w:rsidR="00694C7B" w:rsidRDefault="00694C7B" w:rsidP="00694C7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Matijević, M. (2004). </w:t>
            </w:r>
            <w:r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Ocjenjivanje u osnovnoj školi</w:t>
            </w: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. Zagreb: Tipex.</w:t>
            </w:r>
          </w:p>
          <w:p w14:paraId="79612467" w14:textId="622439AE" w:rsidR="00694C7B" w:rsidRPr="00B5081A" w:rsidRDefault="00694C7B" w:rsidP="00694C7B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Nilson, L. B. (2014). </w:t>
            </w:r>
            <w:r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Specifications Grading: Restoring Rigor, </w:t>
            </w:r>
            <w:r w:rsidR="00B5081A"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 xml:space="preserve">Motivating Students, and Saving </w:t>
            </w:r>
            <w:r w:rsidRPr="00B5081A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Faculty Time</w:t>
            </w: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. Sterling, Virginia: Stylus Publishing.</w:t>
            </w:r>
          </w:p>
          <w:p w14:paraId="0B89B5BE" w14:textId="3F088E2C" w:rsidR="00FC2198" w:rsidRPr="0017531F" w:rsidRDefault="00FC2198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BEB383B" w14:textId="2479A97C" w:rsidR="00694C7B" w:rsidRPr="00694C7B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Adams, J. B. (2005). What Makes the Grade? Faculty and 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tudent Perceptions. Teaching of 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Psychology, 32(1), 21-24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cr/>
            </w:r>
            <w:r>
              <w:t xml:space="preserve"> 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Dryden, G. i Vos, J. (2001). Revolucija u učenju. Zagreb: Educa.</w:t>
            </w:r>
          </w:p>
          <w:p w14:paraId="09D93359" w14:textId="77777777" w:rsidR="00694C7B" w:rsidRPr="00694C7B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• Grgin, T. (2001). Školsko ocjenjivanje znanja. Jastrebarsko: Naklada Slap.</w:t>
            </w:r>
          </w:p>
          <w:p w14:paraId="6C939B98" w14:textId="77777777" w:rsidR="00694C7B" w:rsidRPr="00694C7B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• Grgin, T. (1997). Edukacijska psihologija. Jastrebarsko: Naklada Slap.</w:t>
            </w:r>
          </w:p>
          <w:p w14:paraId="75C5143F" w14:textId="77777777" w:rsidR="00694C7B" w:rsidRPr="00694C7B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• Kyriacou, C. (2001). Temeljna nastavna umijeća (str. 159-195). Zagreb: Educa.</w:t>
            </w:r>
          </w:p>
          <w:p w14:paraId="24A6A2CF" w14:textId="77777777" w:rsidR="00694C7B" w:rsidRPr="00694C7B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• Vrcelj, S. (1996). Kontinuitet u vrednovanju učenikova uspjeha. Rijeka: Pedagoški fakultet u</w:t>
            </w:r>
          </w:p>
          <w:p w14:paraId="27BCC083" w14:textId="27C0A4A9" w:rsidR="00FC2198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t>Rijeci.</w:t>
            </w:r>
            <w:r w:rsidRPr="00694C7B">
              <w:rPr>
                <w:rFonts w:ascii="Merriweather" w:eastAsia="MS Gothic" w:hAnsi="Merriweather" w:cs="Times New Roman"/>
                <w:sz w:val="16"/>
                <w:szCs w:val="16"/>
              </w:rPr>
              <w:cr/>
            </w:r>
          </w:p>
          <w:p w14:paraId="63D07860" w14:textId="4EBF9B7C" w:rsidR="00694C7B" w:rsidRPr="0017531F" w:rsidRDefault="00694C7B" w:rsidP="00694C7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22E316CD" w14:textId="6F46B21D" w:rsidR="00FC2198" w:rsidRDefault="00B5081A" w:rsidP="00B508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Pravilnik o izmjeni Pravilnika o načinima, postupcima i elementima vrednovanja učenika u osnovnoj i srednjoj školi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hyperlink r:id="rId12" w:history="1">
              <w:r w:rsidRPr="00BA3B56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https://narodne-novine.nn.hr/search.aspx?upit=PRAVILNIK+O+NA%C4%8CINIMA%2C+POSTUPCIMA+I+ELEMENTIMA+VREDNOVANJA+U%C4%8CENIKA+U+OSNOVNOJ+I+SREDNJOJ+%C5%A0KOLI&amp;naslovi=da&amp;sortiraj=1&amp;kategorija=1&amp;rpp=10&amp;qtype=3&amp;pretraga=da</w:t>
              </w:r>
            </w:hyperlink>
          </w:p>
          <w:p w14:paraId="3DCC4888" w14:textId="36B39836" w:rsidR="00B5081A" w:rsidRPr="0017531F" w:rsidRDefault="00B5081A" w:rsidP="00B508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1086A79B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28486F2" w:rsidR="00B71A57" w:rsidRPr="0017531F" w:rsidRDefault="00B20D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1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20D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20D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1122D92" w:rsidR="00FC2198" w:rsidRPr="0017531F" w:rsidRDefault="00B5081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Redovito pohađanje i 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ktivno sudjelovanje u nastavi 15%, seminarski rad 25</w:t>
            </w:r>
            <w:r w:rsidRPr="00B5081A">
              <w:rPr>
                <w:rFonts w:ascii="Merriweather" w:eastAsia="MS Gothic" w:hAnsi="Merriweather" w:cs="Times New Roman"/>
                <w:sz w:val="16"/>
                <w:szCs w:val="16"/>
              </w:rPr>
              <w:t>%, ispit 60%.</w:t>
            </w:r>
          </w:p>
        </w:tc>
      </w:tr>
      <w:tr w:rsidR="0025536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25536D" w:rsidRPr="0017531F" w:rsidRDefault="00255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7CD5369" w:rsidR="0025536D" w:rsidRPr="0017531F" w:rsidRDefault="00255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031F2487" w:rsidR="0025536D" w:rsidRPr="0017531F" w:rsidRDefault="00255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25536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25536D" w:rsidRPr="0017531F" w:rsidRDefault="00255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CC90E95" w:rsidR="0025536D" w:rsidRPr="0017531F" w:rsidRDefault="00255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51 - 60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6B0767B2" w:rsidR="0025536D" w:rsidRPr="0017531F" w:rsidRDefault="00255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536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536D" w:rsidRPr="0017531F" w:rsidRDefault="00255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6221925" w:rsidR="0025536D" w:rsidRPr="0017531F" w:rsidRDefault="00255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61 - 75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59873852" w:rsidR="0025536D" w:rsidRPr="0017531F" w:rsidRDefault="00255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536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536D" w:rsidRPr="0017531F" w:rsidRDefault="00255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3887662" w:rsidR="0025536D" w:rsidRPr="0017531F" w:rsidRDefault="00255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76 - 89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4A2186F0" w:rsidR="0025536D" w:rsidRPr="0017531F" w:rsidRDefault="00255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25536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25536D" w:rsidRPr="0017531F" w:rsidRDefault="0025536D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3427F8E" w:rsidR="0025536D" w:rsidRPr="0017531F" w:rsidRDefault="002553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69F8599B" w:rsidR="0025536D" w:rsidRPr="0017531F" w:rsidRDefault="002553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20DF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9AD2" w14:textId="77777777" w:rsidR="00B20DF1" w:rsidRDefault="00B20DF1" w:rsidP="009947BA">
      <w:pPr>
        <w:spacing w:before="0" w:after="0"/>
      </w:pPr>
      <w:r>
        <w:separator/>
      </w:r>
    </w:p>
  </w:endnote>
  <w:endnote w:type="continuationSeparator" w:id="0">
    <w:p w14:paraId="0D1FBF1C" w14:textId="77777777" w:rsidR="00B20DF1" w:rsidRDefault="00B20DF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65D8C" w14:textId="77777777" w:rsidR="00B20DF1" w:rsidRDefault="00B20DF1" w:rsidP="009947BA">
      <w:pPr>
        <w:spacing w:before="0" w:after="0"/>
      </w:pPr>
      <w:r>
        <w:separator/>
      </w:r>
    </w:p>
  </w:footnote>
  <w:footnote w:type="continuationSeparator" w:id="0">
    <w:p w14:paraId="044E6829" w14:textId="77777777" w:rsidR="00B20DF1" w:rsidRDefault="00B20DF1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E2E"/>
    <w:multiLevelType w:val="hybridMultilevel"/>
    <w:tmpl w:val="722C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EF7"/>
    <w:multiLevelType w:val="hybridMultilevel"/>
    <w:tmpl w:val="E568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D42A0"/>
    <w:multiLevelType w:val="hybridMultilevel"/>
    <w:tmpl w:val="79E0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5536D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6966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4C7B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50905"/>
    <w:rsid w:val="00865776"/>
    <w:rsid w:val="00874D5D"/>
    <w:rsid w:val="00891C60"/>
    <w:rsid w:val="008942F0"/>
    <w:rsid w:val="008D45DB"/>
    <w:rsid w:val="0090214F"/>
    <w:rsid w:val="00913998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7758"/>
    <w:rsid w:val="00A9132B"/>
    <w:rsid w:val="00AA1A5A"/>
    <w:rsid w:val="00AD23FB"/>
    <w:rsid w:val="00B20DF1"/>
    <w:rsid w:val="00B5081A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A1632"/>
    <w:rsid w:val="00DA2257"/>
    <w:rsid w:val="00DD110C"/>
    <w:rsid w:val="00DE6D53"/>
    <w:rsid w:val="00E06E39"/>
    <w:rsid w:val="00E07D73"/>
    <w:rsid w:val="00E17D18"/>
    <w:rsid w:val="00E255FC"/>
    <w:rsid w:val="00E30E67"/>
    <w:rsid w:val="00EB5A72"/>
    <w:rsid w:val="00F02A8F"/>
    <w:rsid w:val="00F22615"/>
    <w:rsid w:val="00F22855"/>
    <w:rsid w:val="00F513E0"/>
    <w:rsid w:val="00F566DA"/>
    <w:rsid w:val="00F82834"/>
    <w:rsid w:val="00F84F5E"/>
    <w:rsid w:val="00FC2198"/>
    <w:rsid w:val="00FC283E"/>
    <w:rsid w:val="00FD1153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CB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narodne-novine.nn.hr/search.aspx?upit=PRAVILNIK+O+NA%C4%8CINIMA%2C+POSTUPCIMA+I+ELEMENTIMA+VREDNOVANJA+U%C4%8CENIKA+U+OSNOVNOJ+I+SREDNJOJ+%C5%A0KOLI&amp;naslovi=da&amp;sortiraj=1&amp;kategorija=1&amp;rpp=10&amp;qtype=3&amp;pretraga=d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A182A-20DC-4E5C-BEB2-27323A99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</cp:lastModifiedBy>
  <cp:revision>2</cp:revision>
  <cp:lastPrinted>2021-02-12T11:27:00Z</cp:lastPrinted>
  <dcterms:created xsi:type="dcterms:W3CDTF">2024-02-23T12:43:00Z</dcterms:created>
  <dcterms:modified xsi:type="dcterms:W3CDTF">2024-02-23T12:43:00Z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